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8FDA4" w14:textId="77777777" w:rsidR="004E1780" w:rsidRDefault="00050B64">
      <w:pPr>
        <w:rPr>
          <w:b/>
        </w:rPr>
      </w:pPr>
      <w:r>
        <w:rPr>
          <w:b/>
        </w:rPr>
        <w:t xml:space="preserve">Catequese 1 - Estamos juntos no mesmo barco </w:t>
      </w:r>
    </w:p>
    <w:p w14:paraId="654731DA" w14:textId="77777777" w:rsidR="004E1780" w:rsidRDefault="004E1780"/>
    <w:p w14:paraId="775057A7" w14:textId="77777777" w:rsidR="004E1780" w:rsidRDefault="00050B64">
      <w:pPr>
        <w:rPr>
          <w:b/>
        </w:rPr>
      </w:pPr>
      <w:r>
        <w:rPr>
          <w:b/>
        </w:rPr>
        <w:t xml:space="preserve">Objetivos: </w:t>
      </w:r>
    </w:p>
    <w:p w14:paraId="603F96B4" w14:textId="77777777" w:rsidR="004E1780" w:rsidRDefault="00050B64">
      <w:pPr>
        <w:numPr>
          <w:ilvl w:val="0"/>
          <w:numId w:val="1"/>
        </w:numPr>
      </w:pPr>
      <w:r>
        <w:t xml:space="preserve">Descobrir que a catequese nos ajuda a interpretar a situação que estamos a viver à luz da fé. </w:t>
      </w:r>
    </w:p>
    <w:p w14:paraId="02856D1B" w14:textId="77777777" w:rsidR="004E1780" w:rsidRDefault="00050B64">
      <w:pPr>
        <w:numPr>
          <w:ilvl w:val="0"/>
          <w:numId w:val="1"/>
        </w:numPr>
      </w:pPr>
      <w:r>
        <w:t xml:space="preserve">Sentir que somos chamados a ações responsáveis e solidárias na promoção do bem comum; </w:t>
      </w:r>
    </w:p>
    <w:p w14:paraId="53B765FF" w14:textId="77777777" w:rsidR="004E1780" w:rsidRDefault="00050B64">
      <w:pPr>
        <w:widowControl w:val="0"/>
        <w:numPr>
          <w:ilvl w:val="0"/>
          <w:numId w:val="1"/>
        </w:numPr>
        <w:spacing w:line="240" w:lineRule="auto"/>
      </w:pPr>
      <w:r>
        <w:t xml:space="preserve">Rever os nossos estilos de vida vendo em que medida esta situação nos ajuda a transformar a nossa vida; </w:t>
      </w:r>
    </w:p>
    <w:p w14:paraId="3DD0C287" w14:textId="77777777" w:rsidR="004E1780" w:rsidRDefault="004E1780">
      <w:pPr>
        <w:widowControl w:val="0"/>
        <w:spacing w:line="240" w:lineRule="auto"/>
      </w:pPr>
    </w:p>
    <w:p w14:paraId="0CC38C30" w14:textId="77777777" w:rsidR="004E1780" w:rsidRDefault="00050B64">
      <w:pPr>
        <w:widowControl w:val="0"/>
        <w:spacing w:line="240" w:lineRule="auto"/>
      </w:pPr>
      <w:r>
        <w:rPr>
          <w:b/>
        </w:rPr>
        <w:t xml:space="preserve">Guião de gravação </w:t>
      </w:r>
    </w:p>
    <w:p w14:paraId="44E5CA6E" w14:textId="77777777" w:rsidR="004E1780" w:rsidRDefault="004E1780">
      <w:pPr>
        <w:widowControl w:val="0"/>
        <w:spacing w:line="240" w:lineRule="auto"/>
      </w:pPr>
    </w:p>
    <w:tbl>
      <w:tblPr>
        <w:tblStyle w:val="a"/>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0"/>
        <w:gridCol w:w="3525"/>
      </w:tblGrid>
      <w:tr w:rsidR="004E1780" w14:paraId="491A99EC" w14:textId="77777777">
        <w:tc>
          <w:tcPr>
            <w:tcW w:w="5550" w:type="dxa"/>
            <w:shd w:val="clear" w:color="auto" w:fill="auto"/>
            <w:tcMar>
              <w:top w:w="100" w:type="dxa"/>
              <w:left w:w="100" w:type="dxa"/>
              <w:bottom w:w="100" w:type="dxa"/>
              <w:right w:w="100" w:type="dxa"/>
            </w:tcMar>
          </w:tcPr>
          <w:p w14:paraId="3E93B241" w14:textId="77777777" w:rsidR="004E1780" w:rsidRDefault="00050B64">
            <w:pPr>
              <w:widowControl w:val="0"/>
              <w:spacing w:line="240" w:lineRule="auto"/>
              <w:rPr>
                <w:b/>
              </w:rPr>
            </w:pPr>
            <w:r>
              <w:rPr>
                <w:b/>
              </w:rPr>
              <w:t xml:space="preserve">Guião </w:t>
            </w:r>
          </w:p>
        </w:tc>
        <w:tc>
          <w:tcPr>
            <w:tcW w:w="3525" w:type="dxa"/>
            <w:shd w:val="clear" w:color="auto" w:fill="auto"/>
            <w:tcMar>
              <w:top w:w="100" w:type="dxa"/>
              <w:left w:w="100" w:type="dxa"/>
              <w:bottom w:w="100" w:type="dxa"/>
              <w:right w:w="100" w:type="dxa"/>
            </w:tcMar>
          </w:tcPr>
          <w:p w14:paraId="432A4EB7" w14:textId="77777777" w:rsidR="004E1780" w:rsidRDefault="00050B64">
            <w:pPr>
              <w:widowControl w:val="0"/>
              <w:spacing w:line="240" w:lineRule="auto"/>
              <w:rPr>
                <w:b/>
              </w:rPr>
            </w:pPr>
            <w:r>
              <w:rPr>
                <w:b/>
              </w:rPr>
              <w:t xml:space="preserve">Materiais </w:t>
            </w:r>
          </w:p>
        </w:tc>
      </w:tr>
      <w:tr w:rsidR="004E1780" w14:paraId="1317FFD7" w14:textId="77777777">
        <w:tc>
          <w:tcPr>
            <w:tcW w:w="5550" w:type="dxa"/>
            <w:shd w:val="clear" w:color="auto" w:fill="auto"/>
            <w:tcMar>
              <w:top w:w="100" w:type="dxa"/>
              <w:left w:w="100" w:type="dxa"/>
              <w:bottom w:w="100" w:type="dxa"/>
              <w:right w:w="100" w:type="dxa"/>
            </w:tcMar>
          </w:tcPr>
          <w:p w14:paraId="1C8FCB9A" w14:textId="77777777" w:rsidR="004E1780" w:rsidRDefault="00050B64">
            <w:pPr>
              <w:widowControl w:val="0"/>
              <w:spacing w:line="240" w:lineRule="auto"/>
            </w:pPr>
            <w:r>
              <w:t>J - Boa tarde… a cateque</w:t>
            </w:r>
            <w:r>
              <w:t xml:space="preserve">se continua neste tempo… </w:t>
            </w:r>
          </w:p>
          <w:p w14:paraId="538296C1" w14:textId="77777777" w:rsidR="004E1780" w:rsidRDefault="00050B64">
            <w:pPr>
              <w:widowControl w:val="0"/>
              <w:spacing w:line="240" w:lineRule="auto"/>
            </w:pPr>
            <w:r>
              <w:t xml:space="preserve">Hoje temos connosco a catequista Purificação Guilherme para nos apresentar a catequese intitulada «Estamos todos no mesmo barco». </w:t>
            </w:r>
          </w:p>
        </w:tc>
        <w:tc>
          <w:tcPr>
            <w:tcW w:w="3525" w:type="dxa"/>
            <w:shd w:val="clear" w:color="auto" w:fill="auto"/>
            <w:tcMar>
              <w:top w:w="100" w:type="dxa"/>
              <w:left w:w="100" w:type="dxa"/>
              <w:bottom w:w="100" w:type="dxa"/>
              <w:right w:w="100" w:type="dxa"/>
            </w:tcMar>
          </w:tcPr>
          <w:p w14:paraId="53DE52B6" w14:textId="77777777" w:rsidR="004E1780" w:rsidRDefault="004E1780">
            <w:pPr>
              <w:widowControl w:val="0"/>
              <w:spacing w:line="240" w:lineRule="auto"/>
            </w:pPr>
          </w:p>
        </w:tc>
      </w:tr>
    </w:tbl>
    <w:p w14:paraId="1ABE87EA" w14:textId="77777777" w:rsidR="004E1780" w:rsidRDefault="004E1780">
      <w:pPr>
        <w:widowControl w:val="0"/>
        <w:spacing w:line="240" w:lineRule="auto"/>
      </w:pPr>
    </w:p>
    <w:p w14:paraId="1A70E750" w14:textId="77777777" w:rsidR="004E1780" w:rsidRDefault="004E1780">
      <w:pPr>
        <w:widowControl w:val="0"/>
        <w:spacing w:line="240" w:lineRule="auto"/>
      </w:pPr>
    </w:p>
    <w:tbl>
      <w:tblPr>
        <w:tblStyle w:val="a0"/>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0"/>
        <w:gridCol w:w="3495"/>
      </w:tblGrid>
      <w:tr w:rsidR="004E1780" w14:paraId="6879C993" w14:textId="77777777">
        <w:tc>
          <w:tcPr>
            <w:tcW w:w="5580" w:type="dxa"/>
            <w:shd w:val="clear" w:color="auto" w:fill="auto"/>
            <w:tcMar>
              <w:top w:w="100" w:type="dxa"/>
              <w:left w:w="100" w:type="dxa"/>
              <w:bottom w:w="100" w:type="dxa"/>
              <w:right w:w="100" w:type="dxa"/>
            </w:tcMar>
          </w:tcPr>
          <w:p w14:paraId="7866B097" w14:textId="77777777" w:rsidR="004E1780" w:rsidRDefault="00050B64">
            <w:pPr>
              <w:widowControl w:val="0"/>
              <w:pBdr>
                <w:top w:val="nil"/>
                <w:left w:val="nil"/>
                <w:bottom w:val="nil"/>
                <w:right w:val="nil"/>
                <w:between w:val="nil"/>
              </w:pBdr>
              <w:spacing w:line="240" w:lineRule="auto"/>
              <w:rPr>
                <w:b/>
              </w:rPr>
            </w:pPr>
            <w:r>
              <w:rPr>
                <w:b/>
              </w:rPr>
              <w:t xml:space="preserve">Guião </w:t>
            </w:r>
          </w:p>
        </w:tc>
        <w:tc>
          <w:tcPr>
            <w:tcW w:w="3495" w:type="dxa"/>
            <w:shd w:val="clear" w:color="auto" w:fill="auto"/>
            <w:tcMar>
              <w:top w:w="100" w:type="dxa"/>
              <w:left w:w="100" w:type="dxa"/>
              <w:bottom w:w="100" w:type="dxa"/>
              <w:right w:w="100" w:type="dxa"/>
            </w:tcMar>
          </w:tcPr>
          <w:p w14:paraId="16918A78" w14:textId="77777777" w:rsidR="004E1780" w:rsidRDefault="00050B64">
            <w:pPr>
              <w:widowControl w:val="0"/>
              <w:pBdr>
                <w:top w:val="nil"/>
                <w:left w:val="nil"/>
                <w:bottom w:val="nil"/>
                <w:right w:val="nil"/>
                <w:between w:val="nil"/>
              </w:pBdr>
              <w:spacing w:line="240" w:lineRule="auto"/>
              <w:rPr>
                <w:b/>
              </w:rPr>
            </w:pPr>
            <w:r>
              <w:rPr>
                <w:b/>
              </w:rPr>
              <w:t xml:space="preserve">Materiais </w:t>
            </w:r>
          </w:p>
        </w:tc>
      </w:tr>
      <w:tr w:rsidR="004E1780" w14:paraId="57AE3FEB" w14:textId="77777777">
        <w:tc>
          <w:tcPr>
            <w:tcW w:w="5580" w:type="dxa"/>
            <w:shd w:val="clear" w:color="auto" w:fill="auto"/>
            <w:tcMar>
              <w:top w:w="100" w:type="dxa"/>
              <w:left w:w="100" w:type="dxa"/>
              <w:bottom w:w="100" w:type="dxa"/>
              <w:right w:w="100" w:type="dxa"/>
            </w:tcMar>
          </w:tcPr>
          <w:p w14:paraId="2336FE25" w14:textId="77777777" w:rsidR="004E1780" w:rsidRDefault="00050B64">
            <w:pPr>
              <w:widowControl w:val="0"/>
              <w:spacing w:line="240" w:lineRule="auto"/>
              <w:rPr>
                <w:b/>
                <w:i/>
                <w:color w:val="666666"/>
              </w:rPr>
            </w:pPr>
            <w:r>
              <w:rPr>
                <w:b/>
                <w:i/>
                <w:color w:val="666666"/>
              </w:rPr>
              <w:t xml:space="preserve">Experiência humana </w:t>
            </w:r>
          </w:p>
          <w:p w14:paraId="0FC0A0F2" w14:textId="77777777" w:rsidR="004E1780" w:rsidRDefault="004E1780">
            <w:pPr>
              <w:widowControl w:val="0"/>
              <w:spacing w:line="240" w:lineRule="auto"/>
              <w:rPr>
                <w:b/>
              </w:rPr>
            </w:pPr>
          </w:p>
          <w:p w14:paraId="6BEB0CAC" w14:textId="77777777" w:rsidR="004E1780" w:rsidRDefault="00050B64">
            <w:pPr>
              <w:widowControl w:val="0"/>
              <w:spacing w:line="240" w:lineRule="auto"/>
            </w:pPr>
            <w:r>
              <w:t>C - Boa tarde, estamos a viver uma situação que nos recorda a fragilidade da nossa condição humana e que somos chamados a estar juntos no bem e no mal. Esta imagem de um grupo de refugiados num barco alerta-nos para as situações dramáticas do mundo de hoje</w:t>
            </w:r>
            <w:r>
              <w:t xml:space="preserve">. </w:t>
            </w:r>
          </w:p>
          <w:p w14:paraId="33521B7F" w14:textId="77777777" w:rsidR="004E1780" w:rsidRDefault="00050B64">
            <w:pPr>
              <w:widowControl w:val="0"/>
              <w:spacing w:line="240" w:lineRule="auto"/>
            </w:pPr>
            <w:r>
              <w:t xml:space="preserve">Com a epidemia do Coronavírus, temos mais consciência de estarmos todos no mesmo barco.  O nosso contributo pessoal determina o resultado da nossa viagem. </w:t>
            </w:r>
          </w:p>
          <w:p w14:paraId="6FF59819" w14:textId="77777777" w:rsidR="004E1780" w:rsidRDefault="00050B64">
            <w:pPr>
              <w:widowControl w:val="0"/>
              <w:spacing w:line="240" w:lineRule="auto"/>
            </w:pPr>
            <w:r>
              <w:t>Ser cristão, nestas circunstâncias, não significa apenas proteger-se, mas implicar-se pessoalment</w:t>
            </w:r>
            <w:r>
              <w:t xml:space="preserve">e numa situação que afeta a todos, estando atentos às necessidades de cada um como vemos no livro dos Atos dos Apóstolos. </w:t>
            </w:r>
          </w:p>
        </w:tc>
        <w:tc>
          <w:tcPr>
            <w:tcW w:w="3495" w:type="dxa"/>
            <w:shd w:val="clear" w:color="auto" w:fill="auto"/>
            <w:tcMar>
              <w:top w:w="100" w:type="dxa"/>
              <w:left w:w="100" w:type="dxa"/>
              <w:bottom w:w="100" w:type="dxa"/>
              <w:right w:w="100" w:type="dxa"/>
            </w:tcMar>
          </w:tcPr>
          <w:p w14:paraId="3BD8E36E" w14:textId="77777777" w:rsidR="004E1780" w:rsidRDefault="004E1780">
            <w:pPr>
              <w:widowControl w:val="0"/>
              <w:pBdr>
                <w:top w:val="nil"/>
                <w:left w:val="nil"/>
                <w:bottom w:val="nil"/>
                <w:right w:val="nil"/>
                <w:between w:val="nil"/>
              </w:pBdr>
              <w:spacing w:line="240" w:lineRule="auto"/>
            </w:pPr>
          </w:p>
          <w:p w14:paraId="0A99BF9E" w14:textId="77777777" w:rsidR="004E1780" w:rsidRDefault="00050B64">
            <w:pPr>
              <w:widowControl w:val="0"/>
              <w:pBdr>
                <w:top w:val="nil"/>
                <w:left w:val="nil"/>
                <w:bottom w:val="nil"/>
                <w:right w:val="nil"/>
                <w:between w:val="nil"/>
              </w:pBdr>
              <w:spacing w:line="240" w:lineRule="auto"/>
            </w:pPr>
            <w:r>
              <w:t xml:space="preserve">Apresentar imagem de um barco com refugiados… </w:t>
            </w:r>
          </w:p>
          <w:p w14:paraId="4758BCE8" w14:textId="77777777" w:rsidR="004E1780" w:rsidRDefault="004E1780">
            <w:pPr>
              <w:widowControl w:val="0"/>
              <w:pBdr>
                <w:top w:val="nil"/>
                <w:left w:val="nil"/>
                <w:bottom w:val="nil"/>
                <w:right w:val="nil"/>
                <w:between w:val="nil"/>
              </w:pBdr>
              <w:spacing w:line="240" w:lineRule="auto"/>
            </w:pPr>
          </w:p>
          <w:p w14:paraId="3253E613" w14:textId="77777777" w:rsidR="004E1780" w:rsidRDefault="00050B64">
            <w:pPr>
              <w:widowControl w:val="0"/>
              <w:pBdr>
                <w:top w:val="nil"/>
                <w:left w:val="nil"/>
                <w:bottom w:val="nil"/>
                <w:right w:val="nil"/>
                <w:between w:val="nil"/>
              </w:pBdr>
              <w:spacing w:line="240" w:lineRule="auto"/>
              <w:rPr>
                <w:b/>
              </w:rPr>
            </w:pPr>
            <w:r>
              <w:rPr>
                <w:b/>
                <w:noProof/>
              </w:rPr>
              <w:drawing>
                <wp:inline distT="114300" distB="114300" distL="114300" distR="114300" wp14:anchorId="59BFE683" wp14:editId="31FB1BA3">
                  <wp:extent cx="1938338" cy="108886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938338" cy="1088867"/>
                          </a:xfrm>
                          <a:prstGeom prst="rect">
                            <a:avLst/>
                          </a:prstGeom>
                          <a:ln/>
                        </pic:spPr>
                      </pic:pic>
                    </a:graphicData>
                  </a:graphic>
                </wp:inline>
              </w:drawing>
            </w:r>
          </w:p>
        </w:tc>
      </w:tr>
      <w:tr w:rsidR="004E1780" w14:paraId="064B5A06" w14:textId="77777777">
        <w:tc>
          <w:tcPr>
            <w:tcW w:w="5580" w:type="dxa"/>
            <w:shd w:val="clear" w:color="auto" w:fill="auto"/>
            <w:tcMar>
              <w:top w:w="100" w:type="dxa"/>
              <w:left w:w="100" w:type="dxa"/>
              <w:bottom w:w="100" w:type="dxa"/>
              <w:right w:w="100" w:type="dxa"/>
            </w:tcMar>
          </w:tcPr>
          <w:p w14:paraId="52D6EC1E" w14:textId="77777777" w:rsidR="004E1780" w:rsidRDefault="00050B64">
            <w:pPr>
              <w:widowControl w:val="0"/>
              <w:spacing w:line="240" w:lineRule="auto"/>
              <w:rPr>
                <w:b/>
              </w:rPr>
            </w:pPr>
            <w:r>
              <w:rPr>
                <w:b/>
                <w:i/>
                <w:color w:val="666666"/>
              </w:rPr>
              <w:t>Palavra de Deus</w:t>
            </w:r>
            <w:r>
              <w:rPr>
                <w:b/>
              </w:rPr>
              <w:t xml:space="preserve"> </w:t>
            </w:r>
          </w:p>
          <w:p w14:paraId="1A2D1B42" w14:textId="77777777" w:rsidR="004E1780" w:rsidRDefault="004E1780">
            <w:pPr>
              <w:widowControl w:val="0"/>
              <w:spacing w:line="240" w:lineRule="auto"/>
            </w:pPr>
          </w:p>
          <w:p w14:paraId="4F7B7D14" w14:textId="77777777" w:rsidR="004E1780" w:rsidRDefault="00050B64">
            <w:pPr>
              <w:widowControl w:val="0"/>
              <w:spacing w:line="240" w:lineRule="auto"/>
              <w:rPr>
                <w:i/>
              </w:rPr>
            </w:pPr>
            <w:r>
              <w:rPr>
                <w:i/>
              </w:rPr>
              <w:t>Comentário à Palavra</w:t>
            </w:r>
          </w:p>
          <w:p w14:paraId="4F7A5AC1" w14:textId="77777777" w:rsidR="004E1780" w:rsidRDefault="00050B64">
            <w:pPr>
              <w:widowControl w:val="0"/>
              <w:spacing w:line="240" w:lineRule="auto"/>
            </w:pPr>
            <w:r>
              <w:t xml:space="preserve">C - O livro dos Atos apresenta-nos a forma como viviam os primeiros cristãos.  </w:t>
            </w:r>
          </w:p>
          <w:p w14:paraId="23F88CEF" w14:textId="77777777" w:rsidR="004E1780" w:rsidRDefault="00050B64">
            <w:pPr>
              <w:widowControl w:val="0"/>
              <w:spacing w:line="240" w:lineRule="auto"/>
            </w:pPr>
            <w:r>
              <w:t>Vemos como havia uma preocupação muito clara: que ninguém passasse necessidade.</w:t>
            </w:r>
          </w:p>
          <w:p w14:paraId="1143791B" w14:textId="77777777" w:rsidR="004E1780" w:rsidRDefault="00050B64">
            <w:pPr>
              <w:widowControl w:val="0"/>
              <w:spacing w:line="240" w:lineRule="auto"/>
            </w:pPr>
            <w:r>
              <w:t>J - E como é que eles atendiam a esta necessidade?</w:t>
            </w:r>
          </w:p>
          <w:p w14:paraId="6489B0D6" w14:textId="77777777" w:rsidR="004E1780" w:rsidRDefault="00050B64">
            <w:pPr>
              <w:widowControl w:val="0"/>
              <w:spacing w:line="240" w:lineRule="auto"/>
            </w:pPr>
            <w:r>
              <w:t>C - Partilhando os seus próprios bens. Coloca</w:t>
            </w:r>
            <w:r>
              <w:t>vam o interesse comum acima do seu próprio interesse.</w:t>
            </w:r>
          </w:p>
          <w:p w14:paraId="1151EC25" w14:textId="77777777" w:rsidR="004E1780" w:rsidRDefault="00050B64">
            <w:pPr>
              <w:widowControl w:val="0"/>
              <w:spacing w:line="240" w:lineRule="auto"/>
            </w:pPr>
            <w:r>
              <w:t>Este texto refere-se ao princípio do bem comum:</w:t>
            </w:r>
          </w:p>
          <w:p w14:paraId="0EDCF839" w14:textId="77777777" w:rsidR="004E1780" w:rsidRDefault="00050B64">
            <w:pPr>
              <w:widowControl w:val="0"/>
              <w:numPr>
                <w:ilvl w:val="0"/>
                <w:numId w:val="2"/>
              </w:numPr>
              <w:spacing w:line="240" w:lineRule="auto"/>
            </w:pPr>
            <w:r>
              <w:t>O que é bom para todos está acima daquilo que é o melhor para a pessoa;</w:t>
            </w:r>
          </w:p>
          <w:p w14:paraId="4E2B5FB3" w14:textId="77777777" w:rsidR="004E1780" w:rsidRDefault="00050B64">
            <w:pPr>
              <w:widowControl w:val="0"/>
              <w:numPr>
                <w:ilvl w:val="0"/>
                <w:numId w:val="2"/>
              </w:numPr>
              <w:spacing w:line="240" w:lineRule="auto"/>
            </w:pPr>
            <w:r>
              <w:lastRenderedPageBreak/>
              <w:t xml:space="preserve">Nesta situação que estamos a viver atualmente vemos isso claramente: todos precisamos que existam condições para vencer o vírus; e para o vencer é preciso que todos contribuamos, que cada pessoa faça a sua parte, mesmo que isso lhe traga algum sacrifício… </w:t>
            </w:r>
            <w:r>
              <w:t>o bem comum está acima do bem pessoal.</w:t>
            </w:r>
          </w:p>
          <w:p w14:paraId="71032A52" w14:textId="77777777" w:rsidR="004E1780" w:rsidRDefault="00050B64">
            <w:pPr>
              <w:widowControl w:val="0"/>
              <w:numPr>
                <w:ilvl w:val="0"/>
                <w:numId w:val="2"/>
              </w:numPr>
              <w:spacing w:line="240" w:lineRule="auto"/>
            </w:pPr>
            <w:r>
              <w:t xml:space="preserve">Mesmo com as restrições impostas, temos a responsabilidade de não abandonar as pessoas, sobretudo as que mais precisam. </w:t>
            </w:r>
          </w:p>
          <w:p w14:paraId="217B72E5" w14:textId="77777777" w:rsidR="004E1780" w:rsidRDefault="00050B64">
            <w:pPr>
              <w:widowControl w:val="0"/>
              <w:numPr>
                <w:ilvl w:val="0"/>
                <w:numId w:val="2"/>
              </w:numPr>
              <w:spacing w:line="240" w:lineRule="auto"/>
            </w:pPr>
            <w:r>
              <w:t>É um convite a sermos criativos, a revermos os nossos estilos de vida e descobrirmos novas forma</w:t>
            </w:r>
            <w:r>
              <w:t xml:space="preserve">s de viver como cristãos. </w:t>
            </w:r>
          </w:p>
          <w:p w14:paraId="17F36C46" w14:textId="77777777" w:rsidR="004E1780" w:rsidRDefault="004E1780">
            <w:pPr>
              <w:widowControl w:val="0"/>
              <w:spacing w:line="240" w:lineRule="auto"/>
            </w:pPr>
          </w:p>
          <w:p w14:paraId="708D6BEE" w14:textId="77777777" w:rsidR="004E1780" w:rsidRDefault="00050B64">
            <w:pPr>
              <w:widowControl w:val="0"/>
              <w:spacing w:line="240" w:lineRule="auto"/>
            </w:pPr>
            <w:r>
              <w:t>Concluímos esta catequese com um cântico que nos recorda o modo de viver dos primeiros cristãos que vimos hoje. Partilhar e cuidar dos outros, mesmo que não sejam crentes, é fonte de alegria e a melhor forma de darmos testemunho</w:t>
            </w:r>
            <w:r>
              <w:t xml:space="preserve"> da nossa fé.</w:t>
            </w:r>
          </w:p>
        </w:tc>
        <w:tc>
          <w:tcPr>
            <w:tcW w:w="3495" w:type="dxa"/>
            <w:shd w:val="clear" w:color="auto" w:fill="auto"/>
            <w:tcMar>
              <w:top w:w="100" w:type="dxa"/>
              <w:left w:w="100" w:type="dxa"/>
              <w:bottom w:w="100" w:type="dxa"/>
              <w:right w:w="100" w:type="dxa"/>
            </w:tcMar>
          </w:tcPr>
          <w:p w14:paraId="7C7273A2" w14:textId="77777777" w:rsidR="004E1780" w:rsidRDefault="00050B64">
            <w:pPr>
              <w:widowControl w:val="0"/>
              <w:pBdr>
                <w:top w:val="nil"/>
                <w:left w:val="nil"/>
                <w:bottom w:val="nil"/>
                <w:right w:val="nil"/>
                <w:between w:val="nil"/>
              </w:pBdr>
              <w:spacing w:line="240" w:lineRule="auto"/>
            </w:pPr>
            <w:r>
              <w:lastRenderedPageBreak/>
              <w:t xml:space="preserve">Leitura da palavra de Deus </w:t>
            </w:r>
          </w:p>
          <w:p w14:paraId="4DCAF687" w14:textId="77777777" w:rsidR="004E1780" w:rsidRDefault="00050B64">
            <w:pPr>
              <w:widowControl w:val="0"/>
              <w:spacing w:line="240" w:lineRule="auto"/>
              <w:rPr>
                <w:b/>
              </w:rPr>
            </w:pPr>
            <w:r>
              <w:rPr>
                <w:b/>
              </w:rPr>
              <w:t>Atos 4, 32.34-35</w:t>
            </w:r>
          </w:p>
          <w:p w14:paraId="7E606970" w14:textId="77777777" w:rsidR="004E1780" w:rsidRDefault="00050B64">
            <w:pPr>
              <w:widowControl w:val="0"/>
              <w:spacing w:line="240" w:lineRule="auto"/>
              <w:jc w:val="both"/>
              <w:rPr>
                <w:rFonts w:ascii="Verdana" w:eastAsia="Verdana" w:hAnsi="Verdana" w:cs="Verdana"/>
                <w:sz w:val="20"/>
                <w:szCs w:val="20"/>
                <w:highlight w:val="white"/>
              </w:rPr>
            </w:pPr>
            <w:r>
              <w:rPr>
                <w:rFonts w:ascii="Verdana" w:eastAsia="Verdana" w:hAnsi="Verdana" w:cs="Verdana"/>
                <w:sz w:val="20"/>
                <w:szCs w:val="20"/>
                <w:highlight w:val="white"/>
              </w:rPr>
              <w:t xml:space="preserve">A multidão dos que haviam abraçado a fé tinha um só coração e uma só alma. Ninguém chamava seu ao que lhe pertencia, mas entre eles tudo era comum. Entre eles não havia ninguém necessitado, pois todos os que possuíam terras ou casas vendiam-nas, traziam o </w:t>
            </w:r>
            <w:r>
              <w:rPr>
                <w:rFonts w:ascii="Verdana" w:eastAsia="Verdana" w:hAnsi="Verdana" w:cs="Verdana"/>
                <w:sz w:val="20"/>
                <w:szCs w:val="20"/>
                <w:highlight w:val="white"/>
              </w:rPr>
              <w:t xml:space="preserve">produto da venda e depositavam-no aos pés dos Apóstolos. Distribuía-se, então, a cada um conforme a </w:t>
            </w:r>
            <w:r>
              <w:rPr>
                <w:rFonts w:ascii="Verdana" w:eastAsia="Verdana" w:hAnsi="Verdana" w:cs="Verdana"/>
                <w:sz w:val="20"/>
                <w:szCs w:val="20"/>
                <w:highlight w:val="white"/>
              </w:rPr>
              <w:lastRenderedPageBreak/>
              <w:t>necessidade que tivesse.</w:t>
            </w:r>
          </w:p>
          <w:p w14:paraId="53B9EA11" w14:textId="77777777" w:rsidR="004E1780" w:rsidRDefault="004E1780">
            <w:pPr>
              <w:widowControl w:val="0"/>
              <w:spacing w:line="240" w:lineRule="auto"/>
              <w:jc w:val="both"/>
              <w:rPr>
                <w:rFonts w:ascii="Verdana" w:eastAsia="Verdana" w:hAnsi="Verdana" w:cs="Verdana"/>
                <w:sz w:val="20"/>
                <w:szCs w:val="20"/>
                <w:highlight w:val="white"/>
              </w:rPr>
            </w:pPr>
          </w:p>
          <w:p w14:paraId="1E557C19" w14:textId="77777777" w:rsidR="004E1780" w:rsidRDefault="00050B64">
            <w:pPr>
              <w:widowControl w:val="0"/>
              <w:spacing w:line="240" w:lineRule="auto"/>
              <w:jc w:val="both"/>
              <w:rPr>
                <w:rFonts w:ascii="Verdana" w:eastAsia="Verdana" w:hAnsi="Verdana" w:cs="Verdana"/>
                <w:sz w:val="20"/>
                <w:szCs w:val="20"/>
                <w:highlight w:val="white"/>
              </w:rPr>
            </w:pPr>
            <w:r>
              <w:rPr>
                <w:rFonts w:ascii="Verdana" w:eastAsia="Verdana" w:hAnsi="Verdana" w:cs="Verdana"/>
                <w:sz w:val="20"/>
                <w:szCs w:val="20"/>
                <w:highlight w:val="white"/>
              </w:rPr>
              <w:t xml:space="preserve">Ilustração da passagem bíblica </w:t>
            </w:r>
          </w:p>
          <w:p w14:paraId="50869077" w14:textId="77777777" w:rsidR="004E1780" w:rsidRDefault="004E1780">
            <w:pPr>
              <w:widowControl w:val="0"/>
              <w:spacing w:line="240" w:lineRule="auto"/>
              <w:jc w:val="both"/>
              <w:rPr>
                <w:rFonts w:ascii="Verdana" w:eastAsia="Verdana" w:hAnsi="Verdana" w:cs="Verdana"/>
                <w:sz w:val="20"/>
                <w:szCs w:val="20"/>
                <w:highlight w:val="white"/>
              </w:rPr>
            </w:pPr>
          </w:p>
          <w:p w14:paraId="556106B6" w14:textId="77777777" w:rsidR="004E1780" w:rsidRDefault="00050B64">
            <w:pPr>
              <w:widowControl w:val="0"/>
              <w:spacing w:line="240" w:lineRule="auto"/>
              <w:jc w:val="both"/>
              <w:rPr>
                <w:rFonts w:ascii="Verdana" w:eastAsia="Verdana" w:hAnsi="Verdana" w:cs="Verdana"/>
                <w:sz w:val="20"/>
                <w:szCs w:val="20"/>
                <w:highlight w:val="white"/>
              </w:rPr>
            </w:pPr>
            <w:r>
              <w:rPr>
                <w:rFonts w:ascii="Verdana" w:eastAsia="Verdana" w:hAnsi="Verdana" w:cs="Verdana"/>
                <w:noProof/>
                <w:sz w:val="20"/>
                <w:szCs w:val="20"/>
                <w:highlight w:val="white"/>
              </w:rPr>
              <w:drawing>
                <wp:inline distT="114300" distB="114300" distL="114300" distR="114300" wp14:anchorId="09601336" wp14:editId="45CDADAC">
                  <wp:extent cx="1952625" cy="1384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52625" cy="1384300"/>
                          </a:xfrm>
                          <a:prstGeom prst="rect">
                            <a:avLst/>
                          </a:prstGeom>
                          <a:ln/>
                        </pic:spPr>
                      </pic:pic>
                    </a:graphicData>
                  </a:graphic>
                </wp:inline>
              </w:drawing>
            </w:r>
          </w:p>
        </w:tc>
      </w:tr>
      <w:tr w:rsidR="004E1780" w14:paraId="0B338FDE" w14:textId="77777777">
        <w:tc>
          <w:tcPr>
            <w:tcW w:w="5580" w:type="dxa"/>
            <w:shd w:val="clear" w:color="auto" w:fill="auto"/>
            <w:tcMar>
              <w:top w:w="100" w:type="dxa"/>
              <w:left w:w="100" w:type="dxa"/>
              <w:bottom w:w="100" w:type="dxa"/>
              <w:right w:w="100" w:type="dxa"/>
            </w:tcMar>
          </w:tcPr>
          <w:p w14:paraId="13C94CDB" w14:textId="77777777" w:rsidR="004E1780" w:rsidRDefault="00050B64">
            <w:pPr>
              <w:widowControl w:val="0"/>
              <w:spacing w:line="240" w:lineRule="auto"/>
            </w:pPr>
            <w:r>
              <w:rPr>
                <w:b/>
                <w:i/>
                <w:color w:val="666666"/>
              </w:rPr>
              <w:lastRenderedPageBreak/>
              <w:t xml:space="preserve">Expressão de fé </w:t>
            </w:r>
          </w:p>
          <w:p w14:paraId="2C963BA3" w14:textId="77777777" w:rsidR="004E1780" w:rsidRDefault="004E1780"/>
          <w:p w14:paraId="1A7A9A09" w14:textId="77777777" w:rsidR="004E1780" w:rsidRDefault="00050B64">
            <w:r>
              <w:t>Cântico:</w:t>
            </w:r>
          </w:p>
          <w:p w14:paraId="6C73F920" w14:textId="77777777" w:rsidR="004E1780" w:rsidRDefault="00050B64">
            <w:r>
              <w:t>Os cristãos tinham tudo em comum.</w:t>
            </w:r>
          </w:p>
          <w:p w14:paraId="382920C2" w14:textId="77777777" w:rsidR="004E1780" w:rsidRDefault="00050B64">
            <w:r>
              <w:t xml:space="preserve">Dividiam seus bens com alegria. </w:t>
            </w:r>
          </w:p>
          <w:p w14:paraId="1CDA8E1E" w14:textId="77777777" w:rsidR="004E1780" w:rsidRDefault="00050B64">
            <w:r>
              <w:t>Deus espera que os dons de cada um</w:t>
            </w:r>
          </w:p>
          <w:p w14:paraId="078ACDFF" w14:textId="77777777" w:rsidR="004E1780" w:rsidRDefault="00050B64">
            <w:pPr>
              <w:rPr>
                <w:b/>
                <w:i/>
                <w:color w:val="666666"/>
              </w:rPr>
            </w:pPr>
            <w:r>
              <w:t xml:space="preserve">Se repartam com amor no dia a dia. </w:t>
            </w:r>
          </w:p>
        </w:tc>
        <w:tc>
          <w:tcPr>
            <w:tcW w:w="3495" w:type="dxa"/>
            <w:shd w:val="clear" w:color="auto" w:fill="auto"/>
            <w:tcMar>
              <w:top w:w="100" w:type="dxa"/>
              <w:left w:w="100" w:type="dxa"/>
              <w:bottom w:w="100" w:type="dxa"/>
              <w:right w:w="100" w:type="dxa"/>
            </w:tcMar>
          </w:tcPr>
          <w:p w14:paraId="730D72D8" w14:textId="77777777" w:rsidR="004E1780" w:rsidRDefault="004E1780">
            <w:pPr>
              <w:widowControl w:val="0"/>
              <w:spacing w:line="240" w:lineRule="auto"/>
              <w:jc w:val="both"/>
              <w:rPr>
                <w:rFonts w:ascii="Verdana" w:eastAsia="Verdana" w:hAnsi="Verdana" w:cs="Verdana"/>
                <w:sz w:val="20"/>
                <w:szCs w:val="20"/>
                <w:highlight w:val="white"/>
              </w:rPr>
            </w:pPr>
          </w:p>
          <w:p w14:paraId="65FBC60C" w14:textId="77777777" w:rsidR="004E1780" w:rsidRDefault="00050B64">
            <w:pPr>
              <w:widowControl w:val="0"/>
              <w:spacing w:line="240" w:lineRule="auto"/>
              <w:jc w:val="both"/>
              <w:rPr>
                <w:rFonts w:ascii="Verdana" w:eastAsia="Verdana" w:hAnsi="Verdana" w:cs="Verdana"/>
                <w:sz w:val="20"/>
                <w:szCs w:val="20"/>
                <w:highlight w:val="white"/>
              </w:rPr>
            </w:pPr>
            <w:r>
              <w:rPr>
                <w:rFonts w:ascii="Verdana" w:eastAsia="Verdana" w:hAnsi="Verdana" w:cs="Verdana"/>
                <w:sz w:val="20"/>
                <w:szCs w:val="20"/>
                <w:highlight w:val="white"/>
              </w:rPr>
              <w:t>Imagem ou imagens de pessoas a partilhar ou a ajudar nesta situação da epidemia do COVID-19, legendada/s com o refrão da canção</w:t>
            </w:r>
          </w:p>
          <w:p w14:paraId="06E9A4B0" w14:textId="77777777" w:rsidR="004E1780" w:rsidRDefault="004E1780">
            <w:pPr>
              <w:widowControl w:val="0"/>
              <w:spacing w:line="240" w:lineRule="auto"/>
              <w:jc w:val="both"/>
              <w:rPr>
                <w:rFonts w:ascii="Verdana" w:eastAsia="Verdana" w:hAnsi="Verdana" w:cs="Verdana"/>
                <w:sz w:val="20"/>
                <w:szCs w:val="20"/>
                <w:highlight w:val="white"/>
              </w:rPr>
            </w:pPr>
          </w:p>
          <w:p w14:paraId="4C5F9DBF" w14:textId="77777777" w:rsidR="004E1780" w:rsidRDefault="00050B64">
            <w:pPr>
              <w:widowControl w:val="0"/>
              <w:spacing w:line="240" w:lineRule="auto"/>
              <w:jc w:val="both"/>
              <w:rPr>
                <w:rFonts w:ascii="Verdana" w:eastAsia="Verdana" w:hAnsi="Verdana" w:cs="Verdana"/>
                <w:sz w:val="20"/>
                <w:szCs w:val="20"/>
                <w:highlight w:val="white"/>
              </w:rPr>
            </w:pPr>
            <w:r>
              <w:rPr>
                <w:rFonts w:ascii="Verdana" w:eastAsia="Verdana" w:hAnsi="Verdana" w:cs="Verdana"/>
                <w:sz w:val="20"/>
                <w:szCs w:val="20"/>
                <w:highlight w:val="white"/>
              </w:rPr>
              <w:t>Música: https://youtu.</w:t>
            </w:r>
            <w:r>
              <w:rPr>
                <w:rFonts w:ascii="Verdana" w:eastAsia="Verdana" w:hAnsi="Verdana" w:cs="Verdana"/>
                <w:sz w:val="20"/>
                <w:szCs w:val="20"/>
                <w:highlight w:val="white"/>
              </w:rPr>
              <w:t>be/8lc7DGuOBP8</w:t>
            </w:r>
          </w:p>
        </w:tc>
      </w:tr>
    </w:tbl>
    <w:p w14:paraId="5422E534" w14:textId="77777777" w:rsidR="004E1780" w:rsidRDefault="004E1780"/>
    <w:sectPr w:rsidR="004E178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213091"/>
    <w:multiLevelType w:val="multilevel"/>
    <w:tmpl w:val="E56E3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9D2845"/>
    <w:multiLevelType w:val="multilevel"/>
    <w:tmpl w:val="58C62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780"/>
    <w:rsid w:val="00050B64"/>
    <w:rsid w:val="004E178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B22A"/>
  <w15:docId w15:val="{48979E65-43AF-4AB3-BA18-CD9BEE01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PT" w:eastAsia="pt-P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2823</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Educris</dc:creator>
  <cp:lastModifiedBy>Pedro Quintans</cp:lastModifiedBy>
  <cp:revision>2</cp:revision>
  <dcterms:created xsi:type="dcterms:W3CDTF">2020-03-18T15:01:00Z</dcterms:created>
  <dcterms:modified xsi:type="dcterms:W3CDTF">2020-03-18T15:01:00Z</dcterms:modified>
</cp:coreProperties>
</file>